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0787F" w14:textId="77777777" w:rsidR="00B76965" w:rsidRPr="00B76965" w:rsidRDefault="00B76965" w:rsidP="00B76965">
      <w:pPr>
        <w:widowControl w:val="0"/>
        <w:pBdr>
          <w:bottom w:val="single" w:sz="12" w:space="1" w:color="C00000"/>
        </w:pBdr>
        <w:jc w:val="center"/>
        <w:rPr>
          <w:rFonts w:ascii="Calibri" w:eastAsia="Times New Roman" w:hAnsi="Calibri" w:cs="Calibri"/>
          <w:b/>
          <w:sz w:val="28"/>
          <w:szCs w:val="28"/>
          <w:lang w:val="es-ES_tradnl" w:eastAsia="es-ES"/>
        </w:rPr>
      </w:pPr>
      <w:bookmarkStart w:id="0" w:name="_Toc504468199"/>
      <w:r w:rsidRPr="00B76965">
        <w:rPr>
          <w:rFonts w:ascii="Calibri" w:eastAsia="Times New Roman" w:hAnsi="Calibri" w:cs="Calibri"/>
          <w:b/>
          <w:sz w:val="28"/>
          <w:szCs w:val="28"/>
          <w:lang w:val="es-ES_tradnl" w:eastAsia="es-ES"/>
        </w:rPr>
        <w:t>JUSTIFICACIÓN DEL VALOR ESTIMADO Y MODIFICACIONES</w:t>
      </w:r>
    </w:p>
    <w:p w14:paraId="0BAB7615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sz w:val="22"/>
          <w:lang w:val="es-ES_tradnl" w:eastAsia="es-ES"/>
        </w:rPr>
      </w:pPr>
    </w:p>
    <w:bookmarkEnd w:id="0"/>
    <w:p w14:paraId="4BDDC437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En cumplimiento con la Orden TMS/513/2019, de 25 de abril, por la que se modifica la Orden</w:t>
      </w:r>
    </w:p>
    <w:p w14:paraId="15BD61DA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TIN/866/2010, de 5 de abril, por la que se regulan los criterios que, en su función de colaboración con la Seguridad Social, deben seguir las mutuas de accidentes de trabajo y enfermedades profesionales de la Seguridad Social y sus entidades y centros mancomunados, en la gestión de los servicios de tesorería contratados con entidades financieras, FREMAP establece un importe anual por la prestación del servicio.</w:t>
      </w:r>
    </w:p>
    <w:p w14:paraId="1D5FA2F1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78FABA9C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Los costes producidos a tener en cuenta en virtud de lo señalado en el Pliego de prescripciones técnicas serian:</w:t>
      </w:r>
    </w:p>
    <w:p w14:paraId="45D5E251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395809C7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Coste operativo por la prestación del servicio (apartado 6.1.2 del PPT)</w:t>
      </w:r>
    </w:p>
    <w:p w14:paraId="017BF4A8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Coste financiero derivado de los saldos acreedores (apartado 6.1.3 del PPT)</w:t>
      </w:r>
    </w:p>
    <w:p w14:paraId="0B6590F3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52766B6E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De acuerdo a las condiciones del sector financiero se establece el siguiente coste máximo para ambos conceptos:</w:t>
      </w:r>
    </w:p>
    <w:p w14:paraId="2404464C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53099FFC" w14:textId="0B539A1A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- Coste operativo por la prestación del servicio: Se establece un máximo de </w:t>
      </w:r>
      <w:r w:rsidRPr="00B76965">
        <w:rPr>
          <w:rFonts w:ascii="Calibri" w:eastAsia="Times New Roman" w:hAnsi="Calibri" w:cs="Calibri"/>
          <w:b/>
          <w:color w:val="000000"/>
          <w:sz w:val="22"/>
          <w:u w:val="single"/>
          <w:lang w:val="es-ES_tradnl" w:eastAsia="es-ES"/>
        </w:rPr>
        <w:t>200.000 €.</w:t>
      </w: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 Este resultado se </w:t>
      </w:r>
      <w:proofErr w:type="gramStart"/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obtiene </w:t>
      </w:r>
      <w:r w:rsidR="00FC3C3B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 </w:t>
      </w:r>
      <w:r w:rsidR="00024ABC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de</w:t>
      </w:r>
      <w:proofErr w:type="gramEnd"/>
      <w:r w:rsidR="00024ABC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 la estimación realizada respecto de los costes que pueda suponer atender la operativa diaria que FREMAP pueda llegar a solicitar a la entidad adjudicataria, como por ejemplo, </w:t>
      </w:r>
      <w:r w:rsidR="006A571D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gestión de ficheros de transferencias, </w:t>
      </w:r>
      <w:r w:rsidR="00024ABC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solicitudes de emisión de certificados, solicitudes de pago de impuestos, tributos y tasas, barrido de saldos, gestión de apoderados y claves, etc.</w:t>
      </w:r>
    </w:p>
    <w:p w14:paraId="334B603D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6DB7C7E5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- Coste financiero derivado de los saldos acreedores: Se establece un importe máximo de </w:t>
      </w:r>
      <w:r w:rsidRPr="00B76965">
        <w:rPr>
          <w:rFonts w:ascii="Calibri" w:eastAsia="Times New Roman" w:hAnsi="Calibri" w:cs="Calibri"/>
          <w:b/>
          <w:color w:val="000000"/>
          <w:sz w:val="22"/>
          <w:u w:val="single"/>
          <w:lang w:val="es-ES_tradnl" w:eastAsia="es-ES"/>
        </w:rPr>
        <w:t>450.000 €</w:t>
      </w: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. Este resultado se obtiene al aplicar el Tipo de Facilidad de Depósito que las entidades financieras han de pagar al Banco Central Europeo, que se sitúa actualmente en el -0,50%, sobre el importe máximo establecido para el exceso de saldo que asciende a 90 millones de euros y que sería la diferencia entre la franquicia de saldo medio exenta de coste (40 millones de euros) y el saldo medio anual máximo (130 millones de euros).</w:t>
      </w:r>
    </w:p>
    <w:p w14:paraId="3E7C7DD3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48F3D534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Gracias a la suma de ambos importes, obtenemos un presupuesto anual máximo que asciende a 650.000 €.</w:t>
      </w:r>
    </w:p>
    <w:p w14:paraId="4D4705A7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color w:val="FF0000"/>
          <w:sz w:val="22"/>
          <w:szCs w:val="24"/>
          <w:lang w:val="es-ES_tradnl" w:eastAsia="es-ES"/>
        </w:rPr>
      </w:pPr>
    </w:p>
    <w:p w14:paraId="38B0C8BC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Todos los importes anuales, impuesto/s indirecto/s no incluido/s.</w:t>
      </w:r>
    </w:p>
    <w:p w14:paraId="7111B1CE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4EDF200D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Se tenemos en cuenta que la duración inicial prevista es de 24 meses (2 años) y se han previsto 2 prorrogas, cada una de 12 meses, Las cifras para el cálculo del valor estimado son:</w:t>
      </w:r>
    </w:p>
    <w:p w14:paraId="60DD6212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28083417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Presupuesto duración inicial (24 meses): 1.300.000 €</w:t>
      </w:r>
    </w:p>
    <w:p w14:paraId="5DC3313E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Importe 1ª prórroga (12 meses): 650.000 €</w:t>
      </w:r>
    </w:p>
    <w:p w14:paraId="2444FE07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Importe 2ª prórroga (12 meses): 650.000 €</w:t>
      </w:r>
    </w:p>
    <w:p w14:paraId="05D2189B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68069F6A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lastRenderedPageBreak/>
        <w:t>Se incluye un modificado previsto del 20% del importe de la duración inicial, estas modificaciones se contemplarán tanto al alza como a la baja por los siguientes motivos:</w:t>
      </w:r>
    </w:p>
    <w:p w14:paraId="611E8CAF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6C07F3FB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Cambios en la normativa reguladora.</w:t>
      </w:r>
    </w:p>
    <w:p w14:paraId="0827DF4B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Incremento/reducción de transacciones a realizar, respecto a lo indicado en el pliego de</w:t>
      </w:r>
    </w:p>
    <w:p w14:paraId="7CAE0481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prescripciones técnicas.</w:t>
      </w:r>
    </w:p>
    <w:p w14:paraId="3AEFB4E9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-Incremento del coste financiero de los saldos acreedores al superarse los 130 millones de euros establecidos como saldo anual medio.</w:t>
      </w:r>
    </w:p>
    <w:p w14:paraId="18FC25CA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1C427360" w14:textId="28B6220C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Para el cálculo del valor estimado del expediente se ha tenido en cuenta,</w:t>
      </w:r>
      <w:r w:rsidR="000B7DC1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 a</w:t>
      </w: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 xml:space="preserve"> efectos de modificaciones previstas, un porcentaje máximo calculado sobre el presupuesto para la duración inicial, si bien en fase de ejecución del importe correspondiente a las modificaciones</w:t>
      </w:r>
    </w:p>
    <w:p w14:paraId="3C50FE2B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previstas el porcentaje máximo se calculará sobre el precio inicial del contrato, esto es sobre el importe de adjudicación.</w:t>
      </w:r>
    </w:p>
    <w:p w14:paraId="0A339EBA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</w:p>
    <w:p w14:paraId="795CF6A5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El desglose de los importes necesarios para obtener el importe del valor estimado seria:</w:t>
      </w:r>
    </w:p>
    <w:p w14:paraId="7E6F172B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bookmarkStart w:id="1" w:name="_GoBack"/>
      <w:bookmarkEnd w:id="1"/>
    </w:p>
    <w:p w14:paraId="06D8B6F3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Presupuesto duración inicial (24 meses): 1.300.000 €</w:t>
      </w:r>
    </w:p>
    <w:p w14:paraId="42EF322A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Importe 1ª prórroga (12 meses): 650.000 €</w:t>
      </w:r>
    </w:p>
    <w:p w14:paraId="6D643D56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Importe 2ª prórroga (12 meses): 650.000 €</w:t>
      </w:r>
    </w:p>
    <w:p w14:paraId="39920268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lang w:val="es-ES_tradnl" w:eastAsia="es-ES"/>
        </w:rPr>
        <w:t>- Importe modificaciones previstas 20%: 260.000 €</w:t>
      </w:r>
    </w:p>
    <w:p w14:paraId="3173147E" w14:textId="77777777" w:rsidR="00B76965" w:rsidRPr="00B76965" w:rsidRDefault="00B76965" w:rsidP="00B76965">
      <w:pPr>
        <w:widowControl w:val="0"/>
        <w:contextualSpacing/>
        <w:rPr>
          <w:rFonts w:ascii="Calibri" w:eastAsia="Times New Roman" w:hAnsi="Calibri" w:cs="Calibri"/>
          <w:b/>
          <w:color w:val="000000"/>
          <w:sz w:val="22"/>
          <w:u w:val="single"/>
          <w:lang w:val="es-ES_tradnl" w:eastAsia="es-ES"/>
        </w:rPr>
      </w:pPr>
      <w:r w:rsidRPr="00B76965">
        <w:rPr>
          <w:rFonts w:ascii="Calibri" w:eastAsia="Times New Roman" w:hAnsi="Calibri" w:cs="Calibri"/>
          <w:b/>
          <w:color w:val="000000"/>
          <w:sz w:val="22"/>
          <w:u w:val="single"/>
          <w:lang w:val="es-ES_tradnl" w:eastAsia="es-ES"/>
        </w:rPr>
        <w:t>- Importe valor estimado: 2.860.000 €</w:t>
      </w:r>
    </w:p>
    <w:p w14:paraId="1104FCF7" w14:textId="34EA2D3E" w:rsidR="00183C83" w:rsidRPr="00F30AF6" w:rsidRDefault="00183C83" w:rsidP="00F30AF6">
      <w:pPr>
        <w:rPr>
          <w:rFonts w:asciiTheme="minorHAnsi" w:hAnsiTheme="minorHAnsi"/>
        </w:rPr>
      </w:pPr>
    </w:p>
    <w:sectPr w:rsidR="00183C83" w:rsidRPr="00F30AF6" w:rsidSect="00CB0627">
      <w:headerReference w:type="default" r:id="rId11"/>
      <w:footerReference w:type="default" r:id="rId12"/>
      <w:pgSz w:w="11906" w:h="16838"/>
      <w:pgMar w:top="1418" w:right="1247" w:bottom="1701" w:left="1134" w:header="426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E9047" w14:textId="77777777" w:rsidR="008F5C53" w:rsidRDefault="008F5C53">
      <w:r>
        <w:separator/>
      </w:r>
    </w:p>
  </w:endnote>
  <w:endnote w:type="continuationSeparator" w:id="0">
    <w:p w14:paraId="2113E995" w14:textId="77777777" w:rsidR="008F5C53" w:rsidRDefault="008F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6365F" w14:textId="77777777" w:rsidR="00701DDB" w:rsidRDefault="0082286B" w:rsidP="00300920">
    <w:pPr>
      <w:pStyle w:val="Piedepgina"/>
      <w:jc w:val="left"/>
      <w:rPr>
        <w:rFonts w:ascii="Calibri" w:hAnsi="Calibri" w:cs="Calibri"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</w:r>
  </w:p>
  <w:p w14:paraId="141A2554" w14:textId="2D520B9A" w:rsidR="00C34EE6" w:rsidRPr="00F343CE" w:rsidRDefault="0082286B" w:rsidP="00701DDB">
    <w:pPr>
      <w:pStyle w:val="Piedepgina"/>
      <w:jc w:val="righ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CB0627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CB0627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14:paraId="4A16D07F" w14:textId="6D1AB028" w:rsidR="00C34EE6" w:rsidRPr="007F054A" w:rsidRDefault="00CB0627">
    <w:pPr>
      <w:pStyle w:val="Piedepgina"/>
      <w:rPr>
        <w:rFonts w:ascii="Calibri" w:hAnsi="Calibri" w:cs="Calibri"/>
        <w:sz w:val="22"/>
      </w:rPr>
    </w:pPr>
  </w:p>
  <w:p w14:paraId="6390103B" w14:textId="77777777" w:rsidR="002F3066" w:rsidRDefault="002F3066"/>
  <w:p w14:paraId="167FC05B" w14:textId="77777777" w:rsidR="002F3066" w:rsidRDefault="002F30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1DFAC" w14:textId="77777777" w:rsidR="008F5C53" w:rsidRDefault="008F5C53">
      <w:r>
        <w:separator/>
      </w:r>
    </w:p>
  </w:footnote>
  <w:footnote w:type="continuationSeparator" w:id="0">
    <w:p w14:paraId="17266E5E" w14:textId="77777777" w:rsidR="008F5C53" w:rsidRDefault="008F5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FC4D6" w14:textId="652341BA" w:rsidR="006754D0" w:rsidRPr="009B3B69" w:rsidRDefault="00B6764A" w:rsidP="001D6657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9776" behindDoc="1" locked="0" layoutInCell="1" allowOverlap="1" wp14:anchorId="449D3CC1" wp14:editId="56C9DED4">
          <wp:simplePos x="0" y="0"/>
          <wp:positionH relativeFrom="column">
            <wp:posOffset>-3200</wp:posOffset>
          </wp:positionH>
          <wp:positionV relativeFrom="paragraph">
            <wp:posOffset>-124206</wp:posOffset>
          </wp:positionV>
          <wp:extent cx="581025" cy="371475"/>
          <wp:effectExtent l="0" t="0" r="9525" b="9525"/>
          <wp:wrapNone/>
          <wp:docPr id="5" name="Imagen 5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7148" w:rsidRPr="00D57148">
      <w:rPr>
        <w:rFonts w:ascii="Calibri" w:hAnsi="Calibri"/>
        <w:b/>
        <w:sz w:val="36"/>
        <w:szCs w:val="36"/>
      </w:rPr>
      <w:t xml:space="preserve"> </w:t>
    </w:r>
    <w:r w:rsidR="003D3B20" w:rsidRPr="003D3B20">
      <w:rPr>
        <w:rFonts w:ascii="Calibri" w:hAnsi="Calibri" w:cs="Calibri"/>
        <w:i/>
        <w:sz w:val="16"/>
        <w:szCs w:val="16"/>
      </w:rPr>
      <w:t xml:space="preserve">LICT/99/140/2021/0236- Contratación de la gestión de los servicios de tesorería de FREMAP, Mutua Colaboradora con la Seguridad Social nº61, con entidades financieras 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6704" behindDoc="1" locked="0" layoutInCell="0" allowOverlap="1" wp14:anchorId="67029C4D" wp14:editId="6A33176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6" name="Imagen 6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7D3877" w14:textId="77777777" w:rsidR="002F3066" w:rsidRDefault="002F3066"/>
  <w:p w14:paraId="7E03EA61" w14:textId="77777777" w:rsidR="002F3066" w:rsidRDefault="002F30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2291677"/>
    <w:multiLevelType w:val="hybridMultilevel"/>
    <w:tmpl w:val="23D28092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D1C25DC"/>
    <w:multiLevelType w:val="hybridMultilevel"/>
    <w:tmpl w:val="7DF0E366"/>
    <w:lvl w:ilvl="0" w:tplc="CC2A22E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751F"/>
    <w:multiLevelType w:val="hybridMultilevel"/>
    <w:tmpl w:val="EF646DF4"/>
    <w:lvl w:ilvl="0" w:tplc="0C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9E04CDD"/>
    <w:multiLevelType w:val="hybridMultilevel"/>
    <w:tmpl w:val="0BA885F2"/>
    <w:lvl w:ilvl="0" w:tplc="6E5422B4">
      <w:numFmt w:val="bullet"/>
      <w:lvlText w:val="-"/>
      <w:lvlJc w:val="left"/>
      <w:pPr>
        <w:ind w:left="1773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D93E8C"/>
    <w:multiLevelType w:val="hybridMultilevel"/>
    <w:tmpl w:val="12A6C2E0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0A16983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F2245D"/>
    <w:multiLevelType w:val="hybridMultilevel"/>
    <w:tmpl w:val="EDDCA61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29E2F31"/>
    <w:multiLevelType w:val="multilevel"/>
    <w:tmpl w:val="D05C08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32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1" w15:restartNumberingAfterBreak="0">
    <w:nsid w:val="2A1473ED"/>
    <w:multiLevelType w:val="hybridMultilevel"/>
    <w:tmpl w:val="D26638E2"/>
    <w:lvl w:ilvl="0" w:tplc="6E5422B4"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BDE109E"/>
    <w:multiLevelType w:val="multilevel"/>
    <w:tmpl w:val="0C0A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3" w15:restartNumberingAfterBreak="0">
    <w:nsid w:val="2CBE34AB"/>
    <w:multiLevelType w:val="hybridMultilevel"/>
    <w:tmpl w:val="B516C5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71144"/>
    <w:multiLevelType w:val="hybridMultilevel"/>
    <w:tmpl w:val="51AEFF3E"/>
    <w:lvl w:ilvl="0" w:tplc="4B849E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D03E7A"/>
    <w:multiLevelType w:val="hybridMultilevel"/>
    <w:tmpl w:val="A63CC96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8C5126"/>
    <w:multiLevelType w:val="hybridMultilevel"/>
    <w:tmpl w:val="94C8463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1BA6F3D"/>
    <w:multiLevelType w:val="hybridMultilevel"/>
    <w:tmpl w:val="7EA605BA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5856BBF"/>
    <w:multiLevelType w:val="hybridMultilevel"/>
    <w:tmpl w:val="4D80AE98"/>
    <w:lvl w:ilvl="0" w:tplc="0C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9" w15:restartNumberingAfterBreak="0">
    <w:nsid w:val="36BD3C63"/>
    <w:multiLevelType w:val="hybridMultilevel"/>
    <w:tmpl w:val="C1FEB652"/>
    <w:lvl w:ilvl="0" w:tplc="E8FE03D6">
      <w:numFmt w:val="bullet"/>
      <w:lvlText w:val=""/>
      <w:lvlJc w:val="left"/>
      <w:pPr>
        <w:ind w:left="826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s-ES" w:eastAsia="en-US" w:bidi="ar-SA"/>
      </w:rPr>
    </w:lvl>
    <w:lvl w:ilvl="1" w:tplc="66B4A4CE">
      <w:numFmt w:val="bullet"/>
      <w:lvlText w:val="•"/>
      <w:lvlJc w:val="left"/>
      <w:pPr>
        <w:ind w:left="1654" w:hanging="348"/>
      </w:pPr>
      <w:rPr>
        <w:rFonts w:hint="default"/>
        <w:lang w:val="es-ES" w:eastAsia="en-US" w:bidi="ar-SA"/>
      </w:rPr>
    </w:lvl>
    <w:lvl w:ilvl="2" w:tplc="DDACAB90">
      <w:numFmt w:val="bullet"/>
      <w:lvlText w:val="•"/>
      <w:lvlJc w:val="left"/>
      <w:pPr>
        <w:ind w:left="2489" w:hanging="348"/>
      </w:pPr>
      <w:rPr>
        <w:rFonts w:hint="default"/>
        <w:lang w:val="es-ES" w:eastAsia="en-US" w:bidi="ar-SA"/>
      </w:rPr>
    </w:lvl>
    <w:lvl w:ilvl="3" w:tplc="343E9F26">
      <w:numFmt w:val="bullet"/>
      <w:lvlText w:val="•"/>
      <w:lvlJc w:val="left"/>
      <w:pPr>
        <w:ind w:left="3323" w:hanging="348"/>
      </w:pPr>
      <w:rPr>
        <w:rFonts w:hint="default"/>
        <w:lang w:val="es-ES" w:eastAsia="en-US" w:bidi="ar-SA"/>
      </w:rPr>
    </w:lvl>
    <w:lvl w:ilvl="4" w:tplc="1B260612">
      <w:numFmt w:val="bullet"/>
      <w:lvlText w:val="•"/>
      <w:lvlJc w:val="left"/>
      <w:pPr>
        <w:ind w:left="4158" w:hanging="348"/>
      </w:pPr>
      <w:rPr>
        <w:rFonts w:hint="default"/>
        <w:lang w:val="es-ES" w:eastAsia="en-US" w:bidi="ar-SA"/>
      </w:rPr>
    </w:lvl>
    <w:lvl w:ilvl="5" w:tplc="60144180">
      <w:numFmt w:val="bullet"/>
      <w:lvlText w:val="•"/>
      <w:lvlJc w:val="left"/>
      <w:pPr>
        <w:ind w:left="4993" w:hanging="348"/>
      </w:pPr>
      <w:rPr>
        <w:rFonts w:hint="default"/>
        <w:lang w:val="es-ES" w:eastAsia="en-US" w:bidi="ar-SA"/>
      </w:rPr>
    </w:lvl>
    <w:lvl w:ilvl="6" w:tplc="290AC462">
      <w:numFmt w:val="bullet"/>
      <w:lvlText w:val="•"/>
      <w:lvlJc w:val="left"/>
      <w:pPr>
        <w:ind w:left="5827" w:hanging="348"/>
      </w:pPr>
      <w:rPr>
        <w:rFonts w:hint="default"/>
        <w:lang w:val="es-ES" w:eastAsia="en-US" w:bidi="ar-SA"/>
      </w:rPr>
    </w:lvl>
    <w:lvl w:ilvl="7" w:tplc="8AF8F7DA">
      <w:numFmt w:val="bullet"/>
      <w:lvlText w:val="•"/>
      <w:lvlJc w:val="left"/>
      <w:pPr>
        <w:ind w:left="6662" w:hanging="348"/>
      </w:pPr>
      <w:rPr>
        <w:rFonts w:hint="default"/>
        <w:lang w:val="es-ES" w:eastAsia="en-US" w:bidi="ar-SA"/>
      </w:rPr>
    </w:lvl>
    <w:lvl w:ilvl="8" w:tplc="2B105A80">
      <w:numFmt w:val="bullet"/>
      <w:lvlText w:val="•"/>
      <w:lvlJc w:val="left"/>
      <w:pPr>
        <w:ind w:left="7497" w:hanging="348"/>
      </w:pPr>
      <w:rPr>
        <w:rFonts w:hint="default"/>
        <w:lang w:val="es-ES" w:eastAsia="en-US" w:bidi="ar-SA"/>
      </w:rPr>
    </w:lvl>
  </w:abstractNum>
  <w:abstractNum w:abstractNumId="20" w15:restartNumberingAfterBreak="0">
    <w:nsid w:val="38C7767E"/>
    <w:multiLevelType w:val="hybridMultilevel"/>
    <w:tmpl w:val="AD24D2AA"/>
    <w:lvl w:ilvl="0" w:tplc="5B6EF5E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62C8F"/>
    <w:multiLevelType w:val="hybridMultilevel"/>
    <w:tmpl w:val="2D1CE26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8C44131"/>
    <w:multiLevelType w:val="multilevel"/>
    <w:tmpl w:val="407891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32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23" w15:restartNumberingAfterBreak="0">
    <w:nsid w:val="496D2942"/>
    <w:multiLevelType w:val="multilevel"/>
    <w:tmpl w:val="0C0A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24" w15:restartNumberingAfterBreak="0">
    <w:nsid w:val="4BF3682F"/>
    <w:multiLevelType w:val="hybridMultilevel"/>
    <w:tmpl w:val="556EC53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A45D0B"/>
    <w:multiLevelType w:val="hybridMultilevel"/>
    <w:tmpl w:val="8C32CE8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DF7263"/>
    <w:multiLevelType w:val="hybridMultilevel"/>
    <w:tmpl w:val="411675AE"/>
    <w:lvl w:ilvl="0" w:tplc="2E0A9E9E">
      <w:numFmt w:val="bullet"/>
      <w:lvlText w:val="-"/>
      <w:lvlJc w:val="left"/>
      <w:pPr>
        <w:ind w:left="118" w:hanging="118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es-ES" w:eastAsia="en-US" w:bidi="ar-SA"/>
      </w:rPr>
    </w:lvl>
    <w:lvl w:ilvl="1" w:tplc="AA620996">
      <w:numFmt w:val="bullet"/>
      <w:lvlText w:val=""/>
      <w:lvlJc w:val="left"/>
      <w:pPr>
        <w:ind w:left="826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s-ES" w:eastAsia="en-US" w:bidi="ar-SA"/>
      </w:rPr>
    </w:lvl>
    <w:lvl w:ilvl="2" w:tplc="0652C064">
      <w:numFmt w:val="bullet"/>
      <w:lvlText w:val="-"/>
      <w:lvlJc w:val="left"/>
      <w:pPr>
        <w:ind w:left="1558" w:hanging="336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es-ES" w:eastAsia="en-US" w:bidi="ar-SA"/>
      </w:rPr>
    </w:lvl>
    <w:lvl w:ilvl="3" w:tplc="62DE48A8">
      <w:numFmt w:val="bullet"/>
      <w:lvlText w:val="•"/>
      <w:lvlJc w:val="left"/>
      <w:pPr>
        <w:ind w:left="2510" w:hanging="336"/>
      </w:pPr>
      <w:rPr>
        <w:rFonts w:hint="default"/>
        <w:lang w:val="es-ES" w:eastAsia="en-US" w:bidi="ar-SA"/>
      </w:rPr>
    </w:lvl>
    <w:lvl w:ilvl="4" w:tplc="A8B2626E">
      <w:numFmt w:val="bullet"/>
      <w:lvlText w:val="•"/>
      <w:lvlJc w:val="left"/>
      <w:pPr>
        <w:ind w:left="3461" w:hanging="336"/>
      </w:pPr>
      <w:rPr>
        <w:rFonts w:hint="default"/>
        <w:lang w:val="es-ES" w:eastAsia="en-US" w:bidi="ar-SA"/>
      </w:rPr>
    </w:lvl>
    <w:lvl w:ilvl="5" w:tplc="992217EA">
      <w:numFmt w:val="bullet"/>
      <w:lvlText w:val="•"/>
      <w:lvlJc w:val="left"/>
      <w:pPr>
        <w:ind w:left="4412" w:hanging="336"/>
      </w:pPr>
      <w:rPr>
        <w:rFonts w:hint="default"/>
        <w:lang w:val="es-ES" w:eastAsia="en-US" w:bidi="ar-SA"/>
      </w:rPr>
    </w:lvl>
    <w:lvl w:ilvl="6" w:tplc="C79C483C">
      <w:numFmt w:val="bullet"/>
      <w:lvlText w:val="•"/>
      <w:lvlJc w:val="left"/>
      <w:pPr>
        <w:ind w:left="5363" w:hanging="336"/>
      </w:pPr>
      <w:rPr>
        <w:rFonts w:hint="default"/>
        <w:lang w:val="es-ES" w:eastAsia="en-US" w:bidi="ar-SA"/>
      </w:rPr>
    </w:lvl>
    <w:lvl w:ilvl="7" w:tplc="BE1E228C">
      <w:numFmt w:val="bullet"/>
      <w:lvlText w:val="•"/>
      <w:lvlJc w:val="left"/>
      <w:pPr>
        <w:ind w:left="6314" w:hanging="336"/>
      </w:pPr>
      <w:rPr>
        <w:rFonts w:hint="default"/>
        <w:lang w:val="es-ES" w:eastAsia="en-US" w:bidi="ar-SA"/>
      </w:rPr>
    </w:lvl>
    <w:lvl w:ilvl="8" w:tplc="B6B60684">
      <w:numFmt w:val="bullet"/>
      <w:lvlText w:val="•"/>
      <w:lvlJc w:val="left"/>
      <w:pPr>
        <w:ind w:left="7264" w:hanging="336"/>
      </w:pPr>
      <w:rPr>
        <w:rFonts w:hint="default"/>
        <w:lang w:val="es-ES" w:eastAsia="en-US" w:bidi="ar-SA"/>
      </w:rPr>
    </w:lvl>
  </w:abstractNum>
  <w:abstractNum w:abstractNumId="27" w15:restartNumberingAfterBreak="0">
    <w:nsid w:val="53552D34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8" w15:restartNumberingAfterBreak="0">
    <w:nsid w:val="53912BF2"/>
    <w:multiLevelType w:val="multilevel"/>
    <w:tmpl w:val="09B6F2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32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29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0" w15:restartNumberingAfterBreak="0">
    <w:nsid w:val="541E4D15"/>
    <w:multiLevelType w:val="hybridMultilevel"/>
    <w:tmpl w:val="BF1872D6"/>
    <w:lvl w:ilvl="0" w:tplc="8ABE28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005AF"/>
    <w:multiLevelType w:val="hybridMultilevel"/>
    <w:tmpl w:val="5DBA2972"/>
    <w:lvl w:ilvl="0" w:tplc="0C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2" w15:restartNumberingAfterBreak="0">
    <w:nsid w:val="568E4D56"/>
    <w:multiLevelType w:val="hybridMultilevel"/>
    <w:tmpl w:val="5672DC0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BE36ADD"/>
    <w:multiLevelType w:val="multilevel"/>
    <w:tmpl w:val="FEB02C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32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4" w15:restartNumberingAfterBreak="0">
    <w:nsid w:val="6E37703C"/>
    <w:multiLevelType w:val="multilevel"/>
    <w:tmpl w:val="10CA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50475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6" w15:restartNumberingAfterBreak="0">
    <w:nsid w:val="7BFD6547"/>
    <w:multiLevelType w:val="hybridMultilevel"/>
    <w:tmpl w:val="53CAEA44"/>
    <w:lvl w:ilvl="0" w:tplc="7748653A">
      <w:start w:val="1"/>
      <w:numFmt w:val="bullet"/>
      <w:lvlText w:val="&gt;"/>
      <w:lvlJc w:val="left"/>
      <w:pPr>
        <w:ind w:left="862" w:hanging="360"/>
      </w:pPr>
      <w:rPr>
        <w:rFonts w:ascii="Adobe Devanagari" w:hAnsi="Adobe Devanaga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9"/>
  </w:num>
  <w:num w:numId="4">
    <w:abstractNumId w:val="0"/>
  </w:num>
  <w:num w:numId="5">
    <w:abstractNumId w:val="30"/>
  </w:num>
  <w:num w:numId="6">
    <w:abstractNumId w:val="20"/>
  </w:num>
  <w:num w:numId="7">
    <w:abstractNumId w:val="11"/>
  </w:num>
  <w:num w:numId="8">
    <w:abstractNumId w:val="6"/>
  </w:num>
  <w:num w:numId="9">
    <w:abstractNumId w:val="8"/>
  </w:num>
  <w:num w:numId="10">
    <w:abstractNumId w:val="1"/>
  </w:num>
  <w:num w:numId="11">
    <w:abstractNumId w:val="4"/>
  </w:num>
  <w:num w:numId="12">
    <w:abstractNumId w:val="28"/>
  </w:num>
  <w:num w:numId="13">
    <w:abstractNumId w:val="35"/>
  </w:num>
  <w:num w:numId="14">
    <w:abstractNumId w:val="33"/>
  </w:num>
  <w:num w:numId="15">
    <w:abstractNumId w:val="27"/>
  </w:num>
  <w:num w:numId="16">
    <w:abstractNumId w:val="10"/>
  </w:num>
  <w:num w:numId="17">
    <w:abstractNumId w:val="34"/>
  </w:num>
  <w:num w:numId="18">
    <w:abstractNumId w:val="36"/>
  </w:num>
  <w:num w:numId="19">
    <w:abstractNumId w:val="22"/>
  </w:num>
  <w:num w:numId="20">
    <w:abstractNumId w:val="23"/>
  </w:num>
  <w:num w:numId="21">
    <w:abstractNumId w:val="13"/>
  </w:num>
  <w:num w:numId="22">
    <w:abstractNumId w:val="15"/>
  </w:num>
  <w:num w:numId="23">
    <w:abstractNumId w:val="14"/>
  </w:num>
  <w:num w:numId="24">
    <w:abstractNumId w:val="9"/>
  </w:num>
  <w:num w:numId="25">
    <w:abstractNumId w:val="32"/>
  </w:num>
  <w:num w:numId="26">
    <w:abstractNumId w:val="12"/>
  </w:num>
  <w:num w:numId="27">
    <w:abstractNumId w:val="17"/>
  </w:num>
  <w:num w:numId="28">
    <w:abstractNumId w:val="25"/>
  </w:num>
  <w:num w:numId="29">
    <w:abstractNumId w:val="3"/>
  </w:num>
  <w:num w:numId="30">
    <w:abstractNumId w:val="24"/>
  </w:num>
  <w:num w:numId="31">
    <w:abstractNumId w:val="16"/>
  </w:num>
  <w:num w:numId="32">
    <w:abstractNumId w:val="5"/>
  </w:num>
  <w:num w:numId="33">
    <w:abstractNumId w:val="31"/>
  </w:num>
  <w:num w:numId="34">
    <w:abstractNumId w:val="18"/>
  </w:num>
  <w:num w:numId="35">
    <w:abstractNumId w:val="21"/>
  </w:num>
  <w:num w:numId="36">
    <w:abstractNumId w:val="7"/>
  </w:num>
  <w:num w:numId="37">
    <w:abstractNumId w:val="1"/>
  </w:num>
  <w:num w:numId="38">
    <w:abstractNumId w:val="1"/>
  </w:num>
  <w:num w:numId="39">
    <w:abstractNumId w:val="1"/>
  </w:num>
  <w:num w:numId="40">
    <w:abstractNumId w:val="26"/>
  </w:num>
  <w:num w:numId="4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65"/>
    <w:rsid w:val="00001B6D"/>
    <w:rsid w:val="00024ABC"/>
    <w:rsid w:val="00025BC4"/>
    <w:rsid w:val="00026E55"/>
    <w:rsid w:val="00031AA3"/>
    <w:rsid w:val="00042D90"/>
    <w:rsid w:val="000519C9"/>
    <w:rsid w:val="00056B86"/>
    <w:rsid w:val="000725C4"/>
    <w:rsid w:val="00072F68"/>
    <w:rsid w:val="0007540B"/>
    <w:rsid w:val="0007703A"/>
    <w:rsid w:val="00084611"/>
    <w:rsid w:val="00090DED"/>
    <w:rsid w:val="00092D81"/>
    <w:rsid w:val="000B2551"/>
    <w:rsid w:val="000B3F83"/>
    <w:rsid w:val="000B7DC1"/>
    <w:rsid w:val="000C03A9"/>
    <w:rsid w:val="000F31EC"/>
    <w:rsid w:val="000F5F52"/>
    <w:rsid w:val="00110E00"/>
    <w:rsid w:val="00117302"/>
    <w:rsid w:val="00121FCE"/>
    <w:rsid w:val="00123D80"/>
    <w:rsid w:val="00131DDB"/>
    <w:rsid w:val="0013516F"/>
    <w:rsid w:val="00137D85"/>
    <w:rsid w:val="00153971"/>
    <w:rsid w:val="001679F1"/>
    <w:rsid w:val="0018202A"/>
    <w:rsid w:val="00183C83"/>
    <w:rsid w:val="0018663D"/>
    <w:rsid w:val="001909C2"/>
    <w:rsid w:val="00194221"/>
    <w:rsid w:val="00195C10"/>
    <w:rsid w:val="001A0843"/>
    <w:rsid w:val="001A65FE"/>
    <w:rsid w:val="001B3C51"/>
    <w:rsid w:val="001B50CF"/>
    <w:rsid w:val="001D62EB"/>
    <w:rsid w:val="001D6657"/>
    <w:rsid w:val="001F1C10"/>
    <w:rsid w:val="00205B25"/>
    <w:rsid w:val="00206F62"/>
    <w:rsid w:val="0022334E"/>
    <w:rsid w:val="002234A4"/>
    <w:rsid w:val="00223A66"/>
    <w:rsid w:val="002346EC"/>
    <w:rsid w:val="00234D7D"/>
    <w:rsid w:val="00241A3F"/>
    <w:rsid w:val="00244150"/>
    <w:rsid w:val="00244F58"/>
    <w:rsid w:val="00247075"/>
    <w:rsid w:val="00277BDE"/>
    <w:rsid w:val="00291191"/>
    <w:rsid w:val="002943F7"/>
    <w:rsid w:val="002A1B5F"/>
    <w:rsid w:val="002A511B"/>
    <w:rsid w:val="002B2F0F"/>
    <w:rsid w:val="002B5743"/>
    <w:rsid w:val="002B669A"/>
    <w:rsid w:val="002C5B3B"/>
    <w:rsid w:val="002D68CC"/>
    <w:rsid w:val="002D7A00"/>
    <w:rsid w:val="002F3066"/>
    <w:rsid w:val="002F42BF"/>
    <w:rsid w:val="00300146"/>
    <w:rsid w:val="0030166C"/>
    <w:rsid w:val="003020F8"/>
    <w:rsid w:val="00313B1A"/>
    <w:rsid w:val="003224A2"/>
    <w:rsid w:val="0032275A"/>
    <w:rsid w:val="0032527F"/>
    <w:rsid w:val="003400BD"/>
    <w:rsid w:val="003635BC"/>
    <w:rsid w:val="003661B9"/>
    <w:rsid w:val="00366554"/>
    <w:rsid w:val="0037367B"/>
    <w:rsid w:val="00376044"/>
    <w:rsid w:val="00383269"/>
    <w:rsid w:val="00396C99"/>
    <w:rsid w:val="003C3B6D"/>
    <w:rsid w:val="003C7C7F"/>
    <w:rsid w:val="003D2428"/>
    <w:rsid w:val="003D3B20"/>
    <w:rsid w:val="003D3E41"/>
    <w:rsid w:val="003D40BA"/>
    <w:rsid w:val="003E703D"/>
    <w:rsid w:val="003F3DBE"/>
    <w:rsid w:val="003F6891"/>
    <w:rsid w:val="003F76BA"/>
    <w:rsid w:val="00400AF6"/>
    <w:rsid w:val="00403289"/>
    <w:rsid w:val="004103A5"/>
    <w:rsid w:val="0041337D"/>
    <w:rsid w:val="00437B32"/>
    <w:rsid w:val="004408D5"/>
    <w:rsid w:val="0045121F"/>
    <w:rsid w:val="00452566"/>
    <w:rsid w:val="00452B1C"/>
    <w:rsid w:val="00456759"/>
    <w:rsid w:val="004567BC"/>
    <w:rsid w:val="00460783"/>
    <w:rsid w:val="00467DCD"/>
    <w:rsid w:val="00493E5D"/>
    <w:rsid w:val="004A656D"/>
    <w:rsid w:val="004B20DC"/>
    <w:rsid w:val="004B7800"/>
    <w:rsid w:val="004C13CE"/>
    <w:rsid w:val="004C3B40"/>
    <w:rsid w:val="00501B29"/>
    <w:rsid w:val="00501E97"/>
    <w:rsid w:val="00512EF8"/>
    <w:rsid w:val="00515E29"/>
    <w:rsid w:val="00521869"/>
    <w:rsid w:val="0052346A"/>
    <w:rsid w:val="005308EA"/>
    <w:rsid w:val="0053463A"/>
    <w:rsid w:val="005458E8"/>
    <w:rsid w:val="00552BAB"/>
    <w:rsid w:val="005611D3"/>
    <w:rsid w:val="0057553E"/>
    <w:rsid w:val="00576924"/>
    <w:rsid w:val="005A42C2"/>
    <w:rsid w:val="005B6866"/>
    <w:rsid w:val="005C6B45"/>
    <w:rsid w:val="005D4A05"/>
    <w:rsid w:val="005F17EB"/>
    <w:rsid w:val="005F3390"/>
    <w:rsid w:val="005F5CDF"/>
    <w:rsid w:val="00604C9D"/>
    <w:rsid w:val="00632599"/>
    <w:rsid w:val="00633548"/>
    <w:rsid w:val="00644B17"/>
    <w:rsid w:val="00654821"/>
    <w:rsid w:val="00664739"/>
    <w:rsid w:val="00683A38"/>
    <w:rsid w:val="006860AE"/>
    <w:rsid w:val="006869D9"/>
    <w:rsid w:val="006A0D32"/>
    <w:rsid w:val="006A571D"/>
    <w:rsid w:val="006B57D9"/>
    <w:rsid w:val="006C23CC"/>
    <w:rsid w:val="006C545B"/>
    <w:rsid w:val="006F3996"/>
    <w:rsid w:val="00701DDB"/>
    <w:rsid w:val="00710E78"/>
    <w:rsid w:val="00714EBE"/>
    <w:rsid w:val="0072530B"/>
    <w:rsid w:val="00725D87"/>
    <w:rsid w:val="007273F5"/>
    <w:rsid w:val="00730BCB"/>
    <w:rsid w:val="00736DE3"/>
    <w:rsid w:val="00773DB2"/>
    <w:rsid w:val="00785C5C"/>
    <w:rsid w:val="00785FC6"/>
    <w:rsid w:val="007A31A2"/>
    <w:rsid w:val="007B43C0"/>
    <w:rsid w:val="007C285E"/>
    <w:rsid w:val="007D2461"/>
    <w:rsid w:val="007D2B2F"/>
    <w:rsid w:val="007E3D0C"/>
    <w:rsid w:val="007F3430"/>
    <w:rsid w:val="0082286B"/>
    <w:rsid w:val="008405E7"/>
    <w:rsid w:val="008422E6"/>
    <w:rsid w:val="00847F0F"/>
    <w:rsid w:val="00884BC1"/>
    <w:rsid w:val="008920CD"/>
    <w:rsid w:val="008A01E0"/>
    <w:rsid w:val="008A307B"/>
    <w:rsid w:val="008A3356"/>
    <w:rsid w:val="008A5AAE"/>
    <w:rsid w:val="008B1F0B"/>
    <w:rsid w:val="008B78AB"/>
    <w:rsid w:val="008C68F8"/>
    <w:rsid w:val="008C69C0"/>
    <w:rsid w:val="008D4078"/>
    <w:rsid w:val="008D5406"/>
    <w:rsid w:val="008E6D6E"/>
    <w:rsid w:val="008F2F34"/>
    <w:rsid w:val="008F315D"/>
    <w:rsid w:val="008F5C53"/>
    <w:rsid w:val="008F6946"/>
    <w:rsid w:val="00917CBA"/>
    <w:rsid w:val="0092652C"/>
    <w:rsid w:val="00941F98"/>
    <w:rsid w:val="00955196"/>
    <w:rsid w:val="009565A9"/>
    <w:rsid w:val="009616FD"/>
    <w:rsid w:val="0096382E"/>
    <w:rsid w:val="00975681"/>
    <w:rsid w:val="009948B6"/>
    <w:rsid w:val="009A3CAC"/>
    <w:rsid w:val="009A6525"/>
    <w:rsid w:val="009C19FA"/>
    <w:rsid w:val="009C20BF"/>
    <w:rsid w:val="009D1BBD"/>
    <w:rsid w:val="009E1109"/>
    <w:rsid w:val="009F1F9D"/>
    <w:rsid w:val="00A00961"/>
    <w:rsid w:val="00A05665"/>
    <w:rsid w:val="00A061DB"/>
    <w:rsid w:val="00A10882"/>
    <w:rsid w:val="00A11409"/>
    <w:rsid w:val="00A15C56"/>
    <w:rsid w:val="00A21A6A"/>
    <w:rsid w:val="00A25E27"/>
    <w:rsid w:val="00A278A2"/>
    <w:rsid w:val="00A32D47"/>
    <w:rsid w:val="00A43ECA"/>
    <w:rsid w:val="00A44679"/>
    <w:rsid w:val="00A46632"/>
    <w:rsid w:val="00A5731A"/>
    <w:rsid w:val="00A6468E"/>
    <w:rsid w:val="00A65A71"/>
    <w:rsid w:val="00A70E11"/>
    <w:rsid w:val="00A73B26"/>
    <w:rsid w:val="00A9582A"/>
    <w:rsid w:val="00A969BA"/>
    <w:rsid w:val="00AA167A"/>
    <w:rsid w:val="00AA4C14"/>
    <w:rsid w:val="00AB2015"/>
    <w:rsid w:val="00AB6F49"/>
    <w:rsid w:val="00AE1312"/>
    <w:rsid w:val="00AF018D"/>
    <w:rsid w:val="00AF6DAA"/>
    <w:rsid w:val="00B01B1F"/>
    <w:rsid w:val="00B2564E"/>
    <w:rsid w:val="00B33C3A"/>
    <w:rsid w:val="00B4079C"/>
    <w:rsid w:val="00B42D47"/>
    <w:rsid w:val="00B45CAB"/>
    <w:rsid w:val="00B5491C"/>
    <w:rsid w:val="00B5592C"/>
    <w:rsid w:val="00B61094"/>
    <w:rsid w:val="00B6764A"/>
    <w:rsid w:val="00B76965"/>
    <w:rsid w:val="00B81A91"/>
    <w:rsid w:val="00B93D0C"/>
    <w:rsid w:val="00BB1D0D"/>
    <w:rsid w:val="00BB21A1"/>
    <w:rsid w:val="00BC2AE8"/>
    <w:rsid w:val="00BC2B76"/>
    <w:rsid w:val="00BC4121"/>
    <w:rsid w:val="00BD00C9"/>
    <w:rsid w:val="00BD324A"/>
    <w:rsid w:val="00BD5A34"/>
    <w:rsid w:val="00BD5D89"/>
    <w:rsid w:val="00BD6554"/>
    <w:rsid w:val="00BE25B9"/>
    <w:rsid w:val="00BF2658"/>
    <w:rsid w:val="00BF49B4"/>
    <w:rsid w:val="00BF4C75"/>
    <w:rsid w:val="00BF6E2F"/>
    <w:rsid w:val="00BF7AB2"/>
    <w:rsid w:val="00C151CC"/>
    <w:rsid w:val="00C16C2A"/>
    <w:rsid w:val="00C547EE"/>
    <w:rsid w:val="00C713F8"/>
    <w:rsid w:val="00C869EF"/>
    <w:rsid w:val="00C92F9A"/>
    <w:rsid w:val="00C972D7"/>
    <w:rsid w:val="00CB0627"/>
    <w:rsid w:val="00CC2C92"/>
    <w:rsid w:val="00CD04C3"/>
    <w:rsid w:val="00CD54DC"/>
    <w:rsid w:val="00CE10DA"/>
    <w:rsid w:val="00CE2A0F"/>
    <w:rsid w:val="00CE6ED2"/>
    <w:rsid w:val="00CF69B4"/>
    <w:rsid w:val="00D01D24"/>
    <w:rsid w:val="00D232FF"/>
    <w:rsid w:val="00D32E4F"/>
    <w:rsid w:val="00D3442C"/>
    <w:rsid w:val="00D57148"/>
    <w:rsid w:val="00D65639"/>
    <w:rsid w:val="00D748C4"/>
    <w:rsid w:val="00D80F57"/>
    <w:rsid w:val="00D82FA1"/>
    <w:rsid w:val="00D85F4F"/>
    <w:rsid w:val="00D87CFA"/>
    <w:rsid w:val="00D96644"/>
    <w:rsid w:val="00DA569E"/>
    <w:rsid w:val="00DA77C9"/>
    <w:rsid w:val="00DB4406"/>
    <w:rsid w:val="00DC1E71"/>
    <w:rsid w:val="00DD1300"/>
    <w:rsid w:val="00DD4B05"/>
    <w:rsid w:val="00DE0712"/>
    <w:rsid w:val="00DE264A"/>
    <w:rsid w:val="00E00C84"/>
    <w:rsid w:val="00E04576"/>
    <w:rsid w:val="00E058F2"/>
    <w:rsid w:val="00E20967"/>
    <w:rsid w:val="00E22965"/>
    <w:rsid w:val="00E477CF"/>
    <w:rsid w:val="00E52B60"/>
    <w:rsid w:val="00E54B21"/>
    <w:rsid w:val="00E72D91"/>
    <w:rsid w:val="00E75C20"/>
    <w:rsid w:val="00E95750"/>
    <w:rsid w:val="00EA2FFD"/>
    <w:rsid w:val="00EA45F0"/>
    <w:rsid w:val="00EB27B7"/>
    <w:rsid w:val="00EB2D67"/>
    <w:rsid w:val="00EB4CCD"/>
    <w:rsid w:val="00EB55A5"/>
    <w:rsid w:val="00EB7329"/>
    <w:rsid w:val="00EC07CE"/>
    <w:rsid w:val="00EC143C"/>
    <w:rsid w:val="00EC78D5"/>
    <w:rsid w:val="00EE04B0"/>
    <w:rsid w:val="00EE0EEF"/>
    <w:rsid w:val="00EF0F74"/>
    <w:rsid w:val="00EF4B5C"/>
    <w:rsid w:val="00F06C21"/>
    <w:rsid w:val="00F07920"/>
    <w:rsid w:val="00F10BF4"/>
    <w:rsid w:val="00F30AF6"/>
    <w:rsid w:val="00F53C3C"/>
    <w:rsid w:val="00F60DE8"/>
    <w:rsid w:val="00F63869"/>
    <w:rsid w:val="00F712CE"/>
    <w:rsid w:val="00F820C9"/>
    <w:rsid w:val="00F9229F"/>
    <w:rsid w:val="00F96359"/>
    <w:rsid w:val="00F96ABC"/>
    <w:rsid w:val="00FA193E"/>
    <w:rsid w:val="00FB5F93"/>
    <w:rsid w:val="00FC3C3B"/>
    <w:rsid w:val="00FD7CC2"/>
    <w:rsid w:val="00FF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904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C285E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s-ES"/>
    </w:rPr>
  </w:style>
  <w:style w:type="paragraph" w:customStyle="1" w:styleId="Default">
    <w:name w:val="Default"/>
    <w:rsid w:val="00A969BA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30AF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30AF6"/>
    <w:rPr>
      <w:rFonts w:ascii="Arial" w:hAnsi="Arial"/>
      <w:sz w:val="24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F30A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0A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92781-6070-4535-8AC6-A36E0E0D4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52493-2B5C-4F91-85AC-F8FAD938F07D}">
  <ds:schemaRefs>
    <ds:schemaRef ds:uri="http://purl.org/dc/elements/1.1/"/>
    <ds:schemaRef ds:uri="http://schemas.microsoft.com/office/2006/metadata/properties"/>
    <ds:schemaRef ds:uri="c8546127-b09d-4106-bf79-c55b4879cb8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f39c1c-9101-409d-a6e9-dc61d606f2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1B24C4-F8F3-4D7A-890B-4CF9C83C28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150CD5-FC51-428C-82DF-73A4CFD3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2022-03-18T07:32:00Z</dcterms:created>
  <dcterms:modified xsi:type="dcterms:W3CDTF">2022-03-18T07:33:00Z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0x010100A13C7C5CE315CA4BA3425F4EE05B7185</vt:lpwstr>
  </property>
</Properties>
</file>